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FC" w:rsidRPr="00D001FC" w:rsidRDefault="00D001FC" w:rsidP="00D00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1F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Pr="00D001FC">
        <w:rPr>
          <w:rFonts w:ascii="Times New Roman" w:hAnsi="Times New Roman" w:cs="Times New Roman"/>
          <w:b/>
          <w:sz w:val="28"/>
          <w:szCs w:val="28"/>
        </w:rPr>
        <w:t>справочной</w:t>
      </w:r>
      <w:r w:rsidRPr="00D001FC">
        <w:rPr>
          <w:rFonts w:ascii="Times New Roman" w:hAnsi="Times New Roman" w:cs="Times New Roman"/>
          <w:b/>
          <w:sz w:val="28"/>
          <w:szCs w:val="28"/>
        </w:rPr>
        <w:t xml:space="preserve"> литературы:</w:t>
      </w:r>
      <w:bookmarkStart w:id="0" w:name="_GoBack"/>
      <w:bookmarkEnd w:id="0"/>
    </w:p>
    <w:p w:rsidR="00D001FC" w:rsidRP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 w:rsidRPr="00D001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Йошпа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 Н.А. Ресоциализации несовершеннолетних, осужденных к лишению свободы: восстановительный подход: Методическое пособие. – М.: Институт права и публичной политики, 2013. – 102 с. – (Серия «Методы работы с несовершеннолетними правонарушителями»).</w:t>
      </w:r>
    </w:p>
    <w:p w:rsidR="00D001FC" w:rsidRP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 w:rsidRPr="00D001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Мурашёва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 С. В. Восстановительный подход к предупреждению и разрешению конфликтов у несовершеннолетних // Научно-методический электронный журнал «Концепт». – 2013. – Т. 4. – С. 246–250. – URL: http://e-koncept.ru/2013/64051.htm.</w:t>
      </w:r>
    </w:p>
    <w:p w:rsidR="00772773" w:rsidRDefault="00D001FC" w:rsidP="00D001FC">
      <w:pPr>
        <w:rPr>
          <w:rFonts w:ascii="Times New Roman" w:hAnsi="Times New Roman" w:cs="Times New Roman"/>
          <w:sz w:val="28"/>
          <w:szCs w:val="28"/>
        </w:rPr>
      </w:pPr>
      <w:r w:rsidRPr="00D001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Кровушкина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 А.А. Восстановительный подход в работе с несовершеннолетними, находящимися в конфликте с законом: Методические рекомендации: метод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. Работников/М. Н.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Лазовский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Э.Л.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>. – Иркутск: Изд-во ИГУ, 2015. -258 с.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Рожкова М.И. </w:t>
      </w:r>
      <w:r w:rsidRPr="00D001FC">
        <w:rPr>
          <w:rFonts w:ascii="Times New Roman" w:hAnsi="Times New Roman" w:cs="Times New Roman"/>
          <w:sz w:val="28"/>
          <w:szCs w:val="28"/>
        </w:rPr>
        <w:t xml:space="preserve">Воспитание трудного ребенка: Дети с девиантным поведением: 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>метод. п</w:t>
      </w:r>
      <w:r>
        <w:rPr>
          <w:rFonts w:ascii="Times New Roman" w:hAnsi="Times New Roman" w:cs="Times New Roman"/>
          <w:sz w:val="28"/>
          <w:szCs w:val="28"/>
        </w:rPr>
        <w:t xml:space="preserve">особие </w:t>
      </w:r>
      <w:r w:rsidRPr="00D001FC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>. изд. центр ВЛАДОС, 2001. – 240 с.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Косарецкая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С. В. О неформальных объединениях молодёжи [Текст] /С. В.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Косарецкая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Н. Ю.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Синягина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ВЛАДОС, 2004. – 160 с.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Крутер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М. С. Молодежная преступность [Текст] / М. С.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Крутер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 // Философские науки. – 2002. – № 2. – С.81–97.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001FC">
        <w:rPr>
          <w:rFonts w:ascii="Times New Roman" w:hAnsi="Times New Roman" w:cs="Times New Roman"/>
          <w:sz w:val="28"/>
          <w:szCs w:val="28"/>
        </w:rPr>
        <w:t xml:space="preserve">Кун, С. Как уберечь детей от наркотиков и алкоголя [Текст] /С. Кун,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С.Шварцвельдер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ВЛАДОС, 2004. – 170 с.</w:t>
      </w:r>
    </w:p>
    <w:p w:rsidR="00D001FC" w:rsidRP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001FC">
        <w:rPr>
          <w:rFonts w:ascii="Times New Roman" w:hAnsi="Times New Roman" w:cs="Times New Roman"/>
          <w:sz w:val="28"/>
          <w:szCs w:val="28"/>
        </w:rPr>
        <w:t>Социальная педагогика [Текст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учеб. пособие для студентов вуза / под ред. В. А. Никитина. – М. : 2001. – 379 с.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001FC">
        <w:rPr>
          <w:rFonts w:ascii="Times New Roman" w:hAnsi="Times New Roman" w:cs="Times New Roman"/>
          <w:sz w:val="28"/>
          <w:szCs w:val="28"/>
        </w:rPr>
        <w:t>. Социальная педагогика [Текст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курс лекций / под. ред. Ю. Н.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Галагузовой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001F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001FC">
        <w:rPr>
          <w:rFonts w:ascii="Times New Roman" w:hAnsi="Times New Roman" w:cs="Times New Roman"/>
          <w:sz w:val="28"/>
          <w:szCs w:val="28"/>
        </w:rPr>
        <w:t xml:space="preserve"> Знание, 2000. – 380 с.</w:t>
      </w:r>
    </w:p>
    <w:p w:rsid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001FC">
        <w:rPr>
          <w:rFonts w:ascii="Times New Roman" w:hAnsi="Times New Roman" w:cs="Times New Roman"/>
          <w:sz w:val="28"/>
          <w:szCs w:val="28"/>
        </w:rPr>
        <w:t>Фридман, Л. М. Психология детей и подростков [Текст] / Л. М. Фридман – М., 2003. – 395 с.</w:t>
      </w:r>
    </w:p>
    <w:p w:rsidR="00D001FC" w:rsidRPr="00D001FC" w:rsidRDefault="00D001FC" w:rsidP="00D00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Харламенкова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 xml:space="preserve">, Н. Е. Самоутверждение подростка [Текст] – /Н. Е. </w:t>
      </w:r>
      <w:proofErr w:type="spellStart"/>
      <w:r w:rsidRPr="00D001FC">
        <w:rPr>
          <w:rFonts w:ascii="Times New Roman" w:hAnsi="Times New Roman" w:cs="Times New Roman"/>
          <w:sz w:val="28"/>
          <w:szCs w:val="28"/>
        </w:rPr>
        <w:t>Харламенкова</w:t>
      </w:r>
      <w:proofErr w:type="spellEnd"/>
      <w:r w:rsidRPr="00D001FC">
        <w:rPr>
          <w:rFonts w:ascii="Times New Roman" w:hAnsi="Times New Roman" w:cs="Times New Roman"/>
          <w:sz w:val="28"/>
          <w:szCs w:val="28"/>
        </w:rPr>
        <w:t>. – М., 2004. – 589 с.</w:t>
      </w:r>
    </w:p>
    <w:sectPr w:rsidR="00D001FC" w:rsidRPr="00D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FC"/>
    <w:rsid w:val="00772773"/>
    <w:rsid w:val="00D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BC30-6111-417D-96C3-02B6DC05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1</cp:revision>
  <dcterms:created xsi:type="dcterms:W3CDTF">2018-05-30T09:36:00Z</dcterms:created>
  <dcterms:modified xsi:type="dcterms:W3CDTF">2018-05-30T09:44:00Z</dcterms:modified>
</cp:coreProperties>
</file>