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1FC" w:rsidRPr="00D001FC" w:rsidRDefault="00D001FC" w:rsidP="00D00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1FC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Pr="00D001FC">
        <w:rPr>
          <w:rFonts w:ascii="Times New Roman" w:hAnsi="Times New Roman" w:cs="Times New Roman"/>
          <w:b/>
          <w:sz w:val="28"/>
          <w:szCs w:val="28"/>
        </w:rPr>
        <w:t>справочной</w:t>
      </w:r>
      <w:r w:rsidRPr="00D001FC">
        <w:rPr>
          <w:rFonts w:ascii="Times New Roman" w:hAnsi="Times New Roman" w:cs="Times New Roman"/>
          <w:b/>
          <w:sz w:val="28"/>
          <w:szCs w:val="28"/>
        </w:rPr>
        <w:t xml:space="preserve"> литературы:</w:t>
      </w:r>
      <w:bookmarkStart w:id="0" w:name="_GoBack"/>
      <w:bookmarkEnd w:id="0"/>
    </w:p>
    <w:p w:rsidR="00D001FC" w:rsidRPr="00D001FC" w:rsidRDefault="00D001FC" w:rsidP="00D001FC">
      <w:pPr>
        <w:rPr>
          <w:rFonts w:ascii="Times New Roman" w:hAnsi="Times New Roman" w:cs="Times New Roman"/>
          <w:sz w:val="28"/>
          <w:szCs w:val="28"/>
        </w:rPr>
      </w:pPr>
      <w:r w:rsidRPr="00D001FC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001FC">
        <w:rPr>
          <w:rFonts w:ascii="Times New Roman" w:hAnsi="Times New Roman" w:cs="Times New Roman"/>
          <w:sz w:val="28"/>
          <w:szCs w:val="28"/>
        </w:rPr>
        <w:t>Йошпа</w:t>
      </w:r>
      <w:proofErr w:type="spellEnd"/>
      <w:r w:rsidRPr="00D001FC">
        <w:rPr>
          <w:rFonts w:ascii="Times New Roman" w:hAnsi="Times New Roman" w:cs="Times New Roman"/>
          <w:sz w:val="28"/>
          <w:szCs w:val="28"/>
        </w:rPr>
        <w:t xml:space="preserve"> Н.А. Ресоциализации несовершеннолетних, осужденных к лишению свободы: восстановительный подход: Методическое пособие. – М.: Институт права и публичной политики, 2013. – 102 с. – (Серия «Методы работы с несовершеннолетними правонарушителями»).</w:t>
      </w:r>
    </w:p>
    <w:p w:rsidR="00D001FC" w:rsidRPr="00D001FC" w:rsidRDefault="00D001FC" w:rsidP="00D001FC">
      <w:pPr>
        <w:rPr>
          <w:rFonts w:ascii="Times New Roman" w:hAnsi="Times New Roman" w:cs="Times New Roman"/>
          <w:sz w:val="28"/>
          <w:szCs w:val="28"/>
        </w:rPr>
      </w:pPr>
      <w:r w:rsidRPr="00D001F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D001FC">
        <w:rPr>
          <w:rFonts w:ascii="Times New Roman" w:hAnsi="Times New Roman" w:cs="Times New Roman"/>
          <w:sz w:val="28"/>
          <w:szCs w:val="28"/>
        </w:rPr>
        <w:t>Мурашёва</w:t>
      </w:r>
      <w:proofErr w:type="spellEnd"/>
      <w:r w:rsidRPr="00D001FC">
        <w:rPr>
          <w:rFonts w:ascii="Times New Roman" w:hAnsi="Times New Roman" w:cs="Times New Roman"/>
          <w:sz w:val="28"/>
          <w:szCs w:val="28"/>
        </w:rPr>
        <w:t xml:space="preserve"> С. В. Восстановительный подход к предупреждению и разрешению конфликтов у несовершеннолетних // Научно-методический электронный журнал «Концепт». – 2013. – Т. 4. – С. 246–250. – URL: http://e-koncept.ru/2013/64051.htm.</w:t>
      </w:r>
    </w:p>
    <w:p w:rsidR="00772773" w:rsidRDefault="00D001FC" w:rsidP="00D001FC">
      <w:pPr>
        <w:rPr>
          <w:rFonts w:ascii="Times New Roman" w:hAnsi="Times New Roman" w:cs="Times New Roman"/>
          <w:sz w:val="28"/>
          <w:szCs w:val="28"/>
        </w:rPr>
      </w:pPr>
      <w:r w:rsidRPr="00D001FC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D001FC">
        <w:rPr>
          <w:rFonts w:ascii="Times New Roman" w:hAnsi="Times New Roman" w:cs="Times New Roman"/>
          <w:sz w:val="28"/>
          <w:szCs w:val="28"/>
        </w:rPr>
        <w:t>Садовникова</w:t>
      </w:r>
      <w:proofErr w:type="spellEnd"/>
      <w:r w:rsidRPr="00D001FC">
        <w:rPr>
          <w:rFonts w:ascii="Times New Roman" w:hAnsi="Times New Roman" w:cs="Times New Roman"/>
          <w:sz w:val="28"/>
          <w:szCs w:val="28"/>
        </w:rPr>
        <w:t xml:space="preserve"> М.Н., </w:t>
      </w:r>
      <w:proofErr w:type="spellStart"/>
      <w:r w:rsidRPr="00D001FC">
        <w:rPr>
          <w:rFonts w:ascii="Times New Roman" w:hAnsi="Times New Roman" w:cs="Times New Roman"/>
          <w:sz w:val="28"/>
          <w:szCs w:val="28"/>
        </w:rPr>
        <w:t>Кровушкина</w:t>
      </w:r>
      <w:proofErr w:type="spellEnd"/>
      <w:r w:rsidRPr="00D001FC">
        <w:rPr>
          <w:rFonts w:ascii="Times New Roman" w:hAnsi="Times New Roman" w:cs="Times New Roman"/>
          <w:sz w:val="28"/>
          <w:szCs w:val="28"/>
        </w:rPr>
        <w:t xml:space="preserve"> А.А. Восстановительный подход в работе с несовершеннолетними, находящимися в конфликте с законом: Методические рекомендации: метод</w:t>
      </w:r>
      <w:proofErr w:type="gramStart"/>
      <w:r w:rsidRPr="00D001FC">
        <w:rPr>
          <w:rFonts w:ascii="Times New Roman" w:hAnsi="Times New Roman" w:cs="Times New Roman"/>
          <w:sz w:val="28"/>
          <w:szCs w:val="28"/>
        </w:rPr>
        <w:t>. пособие</w:t>
      </w:r>
      <w:proofErr w:type="gramEnd"/>
      <w:r w:rsidRPr="00D001F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D001FC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D001FC">
        <w:rPr>
          <w:rFonts w:ascii="Times New Roman" w:hAnsi="Times New Roman" w:cs="Times New Roman"/>
          <w:sz w:val="28"/>
          <w:szCs w:val="28"/>
        </w:rPr>
        <w:t xml:space="preserve">. Работников/М. Н. </w:t>
      </w:r>
      <w:proofErr w:type="spellStart"/>
      <w:r w:rsidRPr="00D001FC">
        <w:rPr>
          <w:rFonts w:ascii="Times New Roman" w:hAnsi="Times New Roman" w:cs="Times New Roman"/>
          <w:sz w:val="28"/>
          <w:szCs w:val="28"/>
        </w:rPr>
        <w:t>Садовникова</w:t>
      </w:r>
      <w:proofErr w:type="spellEnd"/>
      <w:r w:rsidRPr="00D001FC">
        <w:rPr>
          <w:rFonts w:ascii="Times New Roman" w:hAnsi="Times New Roman" w:cs="Times New Roman"/>
          <w:sz w:val="28"/>
          <w:szCs w:val="28"/>
        </w:rPr>
        <w:t xml:space="preserve">, А.В. </w:t>
      </w:r>
      <w:proofErr w:type="spellStart"/>
      <w:r w:rsidRPr="00D001FC">
        <w:rPr>
          <w:rFonts w:ascii="Times New Roman" w:hAnsi="Times New Roman" w:cs="Times New Roman"/>
          <w:sz w:val="28"/>
          <w:szCs w:val="28"/>
        </w:rPr>
        <w:t>Лазовский</w:t>
      </w:r>
      <w:proofErr w:type="spellEnd"/>
      <w:r w:rsidRPr="00D001FC">
        <w:rPr>
          <w:rFonts w:ascii="Times New Roman" w:hAnsi="Times New Roman" w:cs="Times New Roman"/>
          <w:sz w:val="28"/>
          <w:szCs w:val="28"/>
        </w:rPr>
        <w:t xml:space="preserve">, Э.Л. </w:t>
      </w:r>
      <w:proofErr w:type="spellStart"/>
      <w:r w:rsidRPr="00D001FC">
        <w:rPr>
          <w:rFonts w:ascii="Times New Roman" w:hAnsi="Times New Roman" w:cs="Times New Roman"/>
          <w:sz w:val="28"/>
          <w:szCs w:val="28"/>
        </w:rPr>
        <w:t>Раднаева</w:t>
      </w:r>
      <w:proofErr w:type="spellEnd"/>
      <w:r w:rsidRPr="00D001FC">
        <w:rPr>
          <w:rFonts w:ascii="Times New Roman" w:hAnsi="Times New Roman" w:cs="Times New Roman"/>
          <w:sz w:val="28"/>
          <w:szCs w:val="28"/>
        </w:rPr>
        <w:t>. – Иркутск: Изд-во ИГУ, 2015. -258 с.</w:t>
      </w:r>
    </w:p>
    <w:p w:rsidR="00D001FC" w:rsidRDefault="00D001FC" w:rsidP="00D001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Рожкова М.И. </w:t>
      </w:r>
      <w:r w:rsidRPr="00D001FC">
        <w:rPr>
          <w:rFonts w:ascii="Times New Roman" w:hAnsi="Times New Roman" w:cs="Times New Roman"/>
          <w:sz w:val="28"/>
          <w:szCs w:val="28"/>
        </w:rPr>
        <w:t xml:space="preserve">Воспитание трудного ребенка: Дети с девиантным поведением: </w:t>
      </w:r>
      <w:proofErr w:type="gramStart"/>
      <w:r w:rsidRPr="00D001FC">
        <w:rPr>
          <w:rFonts w:ascii="Times New Roman" w:hAnsi="Times New Roman" w:cs="Times New Roman"/>
          <w:sz w:val="28"/>
          <w:szCs w:val="28"/>
        </w:rPr>
        <w:t>Учеб.-</w:t>
      </w:r>
      <w:proofErr w:type="gramEnd"/>
      <w:r w:rsidRPr="00D001FC">
        <w:rPr>
          <w:rFonts w:ascii="Times New Roman" w:hAnsi="Times New Roman" w:cs="Times New Roman"/>
          <w:sz w:val="28"/>
          <w:szCs w:val="28"/>
        </w:rPr>
        <w:t>метод. п</w:t>
      </w:r>
      <w:r>
        <w:rPr>
          <w:rFonts w:ascii="Times New Roman" w:hAnsi="Times New Roman" w:cs="Times New Roman"/>
          <w:sz w:val="28"/>
          <w:szCs w:val="28"/>
        </w:rPr>
        <w:t xml:space="preserve">особие </w:t>
      </w:r>
      <w:r w:rsidRPr="00D001FC">
        <w:rPr>
          <w:rFonts w:ascii="Times New Roman" w:hAnsi="Times New Roman" w:cs="Times New Roman"/>
          <w:sz w:val="28"/>
          <w:szCs w:val="28"/>
        </w:rPr>
        <w:t xml:space="preserve">– М.: </w:t>
      </w:r>
      <w:proofErr w:type="spellStart"/>
      <w:r w:rsidRPr="00D001FC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Pr="00D001FC">
        <w:rPr>
          <w:rFonts w:ascii="Times New Roman" w:hAnsi="Times New Roman" w:cs="Times New Roman"/>
          <w:sz w:val="28"/>
          <w:szCs w:val="28"/>
        </w:rPr>
        <w:t>. изд. центр ВЛАДОС, 2001. – 240 с.</w:t>
      </w:r>
    </w:p>
    <w:p w:rsidR="00D001FC" w:rsidRDefault="00D001FC" w:rsidP="00D001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D001FC">
        <w:rPr>
          <w:rFonts w:ascii="Times New Roman" w:hAnsi="Times New Roman" w:cs="Times New Roman"/>
          <w:sz w:val="28"/>
          <w:szCs w:val="28"/>
        </w:rPr>
        <w:t>Косарецкая</w:t>
      </w:r>
      <w:proofErr w:type="spellEnd"/>
      <w:r w:rsidRPr="00D001FC">
        <w:rPr>
          <w:rFonts w:ascii="Times New Roman" w:hAnsi="Times New Roman" w:cs="Times New Roman"/>
          <w:sz w:val="28"/>
          <w:szCs w:val="28"/>
        </w:rPr>
        <w:t xml:space="preserve">, С. В. О неформальных объединениях молодёжи [Текст] /С. В. </w:t>
      </w:r>
      <w:proofErr w:type="spellStart"/>
      <w:r w:rsidRPr="00D001FC">
        <w:rPr>
          <w:rFonts w:ascii="Times New Roman" w:hAnsi="Times New Roman" w:cs="Times New Roman"/>
          <w:sz w:val="28"/>
          <w:szCs w:val="28"/>
        </w:rPr>
        <w:t>Косарецкая</w:t>
      </w:r>
      <w:proofErr w:type="spellEnd"/>
      <w:r w:rsidRPr="00D001FC">
        <w:rPr>
          <w:rFonts w:ascii="Times New Roman" w:hAnsi="Times New Roman" w:cs="Times New Roman"/>
          <w:sz w:val="28"/>
          <w:szCs w:val="28"/>
        </w:rPr>
        <w:t xml:space="preserve">, Н. Ю. </w:t>
      </w:r>
      <w:proofErr w:type="spellStart"/>
      <w:r w:rsidRPr="00D001FC">
        <w:rPr>
          <w:rFonts w:ascii="Times New Roman" w:hAnsi="Times New Roman" w:cs="Times New Roman"/>
          <w:sz w:val="28"/>
          <w:szCs w:val="28"/>
        </w:rPr>
        <w:t>Синягина</w:t>
      </w:r>
      <w:proofErr w:type="spellEnd"/>
      <w:r w:rsidRPr="00D001FC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D001FC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D001FC">
        <w:rPr>
          <w:rFonts w:ascii="Times New Roman" w:hAnsi="Times New Roman" w:cs="Times New Roman"/>
          <w:sz w:val="28"/>
          <w:szCs w:val="28"/>
        </w:rPr>
        <w:t xml:space="preserve"> ВЛАДОС, 2004. – 160 с.</w:t>
      </w:r>
    </w:p>
    <w:p w:rsidR="00D001FC" w:rsidRDefault="00D001FC" w:rsidP="00D001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D001FC">
        <w:rPr>
          <w:rFonts w:ascii="Times New Roman" w:hAnsi="Times New Roman" w:cs="Times New Roman"/>
          <w:sz w:val="28"/>
          <w:szCs w:val="28"/>
        </w:rPr>
        <w:t>Крутер</w:t>
      </w:r>
      <w:proofErr w:type="spellEnd"/>
      <w:r w:rsidRPr="00D001FC">
        <w:rPr>
          <w:rFonts w:ascii="Times New Roman" w:hAnsi="Times New Roman" w:cs="Times New Roman"/>
          <w:sz w:val="28"/>
          <w:szCs w:val="28"/>
        </w:rPr>
        <w:t xml:space="preserve">, М. С. Молодежная преступность [Текст] / М. С. </w:t>
      </w:r>
      <w:proofErr w:type="spellStart"/>
      <w:r w:rsidRPr="00D001FC">
        <w:rPr>
          <w:rFonts w:ascii="Times New Roman" w:hAnsi="Times New Roman" w:cs="Times New Roman"/>
          <w:sz w:val="28"/>
          <w:szCs w:val="28"/>
        </w:rPr>
        <w:t>Крутер</w:t>
      </w:r>
      <w:proofErr w:type="spellEnd"/>
      <w:r w:rsidRPr="00D001FC">
        <w:rPr>
          <w:rFonts w:ascii="Times New Roman" w:hAnsi="Times New Roman" w:cs="Times New Roman"/>
          <w:sz w:val="28"/>
          <w:szCs w:val="28"/>
        </w:rPr>
        <w:t xml:space="preserve"> // Философские науки. – 2002. – № 2. – С.81–97.</w:t>
      </w:r>
    </w:p>
    <w:p w:rsidR="00D001FC" w:rsidRDefault="00D001FC" w:rsidP="00D001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D001FC">
        <w:rPr>
          <w:rFonts w:ascii="Times New Roman" w:hAnsi="Times New Roman" w:cs="Times New Roman"/>
          <w:sz w:val="28"/>
          <w:szCs w:val="28"/>
        </w:rPr>
        <w:t xml:space="preserve">Кун, С. Как уберечь детей от наркотиков и алкоголя [Текст] /С. Кун, </w:t>
      </w:r>
      <w:proofErr w:type="spellStart"/>
      <w:r w:rsidRPr="00D001FC">
        <w:rPr>
          <w:rFonts w:ascii="Times New Roman" w:hAnsi="Times New Roman" w:cs="Times New Roman"/>
          <w:sz w:val="28"/>
          <w:szCs w:val="28"/>
        </w:rPr>
        <w:t>С.Шварцвельдер</w:t>
      </w:r>
      <w:proofErr w:type="spellEnd"/>
      <w:r w:rsidRPr="00D001FC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D001FC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D001FC">
        <w:rPr>
          <w:rFonts w:ascii="Times New Roman" w:hAnsi="Times New Roman" w:cs="Times New Roman"/>
          <w:sz w:val="28"/>
          <w:szCs w:val="28"/>
        </w:rPr>
        <w:t xml:space="preserve"> ВЛАДОС, 2004. – 170 с.</w:t>
      </w:r>
    </w:p>
    <w:p w:rsidR="00D001FC" w:rsidRPr="00D001FC" w:rsidRDefault="00D001FC" w:rsidP="00D001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D001FC">
        <w:rPr>
          <w:rFonts w:ascii="Times New Roman" w:hAnsi="Times New Roman" w:cs="Times New Roman"/>
          <w:sz w:val="28"/>
          <w:szCs w:val="28"/>
        </w:rPr>
        <w:t>Социальная педагогика [Текст</w:t>
      </w:r>
      <w:proofErr w:type="gramStart"/>
      <w:r w:rsidRPr="00D001FC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D001FC">
        <w:rPr>
          <w:rFonts w:ascii="Times New Roman" w:hAnsi="Times New Roman" w:cs="Times New Roman"/>
          <w:sz w:val="28"/>
          <w:szCs w:val="28"/>
        </w:rPr>
        <w:t xml:space="preserve"> учеб. пособие для студентов вуза / под ред. В. А. Никитина. – М. : 2001. – 379 с.</w:t>
      </w:r>
    </w:p>
    <w:p w:rsidR="00D001FC" w:rsidRDefault="00D001FC" w:rsidP="00D001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D001FC">
        <w:rPr>
          <w:rFonts w:ascii="Times New Roman" w:hAnsi="Times New Roman" w:cs="Times New Roman"/>
          <w:sz w:val="28"/>
          <w:szCs w:val="28"/>
        </w:rPr>
        <w:t>. Социальная педагогика [Текст</w:t>
      </w:r>
      <w:proofErr w:type="gramStart"/>
      <w:r w:rsidRPr="00D001FC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D001FC">
        <w:rPr>
          <w:rFonts w:ascii="Times New Roman" w:hAnsi="Times New Roman" w:cs="Times New Roman"/>
          <w:sz w:val="28"/>
          <w:szCs w:val="28"/>
        </w:rPr>
        <w:t xml:space="preserve"> курс лекций / под. ред. Ю. Н. </w:t>
      </w:r>
      <w:proofErr w:type="spellStart"/>
      <w:r w:rsidRPr="00D001FC">
        <w:rPr>
          <w:rFonts w:ascii="Times New Roman" w:hAnsi="Times New Roman" w:cs="Times New Roman"/>
          <w:sz w:val="28"/>
          <w:szCs w:val="28"/>
        </w:rPr>
        <w:t>Галагузовой</w:t>
      </w:r>
      <w:proofErr w:type="spellEnd"/>
      <w:r w:rsidRPr="00D001FC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D001FC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D001FC">
        <w:rPr>
          <w:rFonts w:ascii="Times New Roman" w:hAnsi="Times New Roman" w:cs="Times New Roman"/>
          <w:sz w:val="28"/>
          <w:szCs w:val="28"/>
        </w:rPr>
        <w:t xml:space="preserve"> Знание, 2000. – 380 с.</w:t>
      </w:r>
    </w:p>
    <w:p w:rsidR="00D001FC" w:rsidRDefault="00D001FC" w:rsidP="00D001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D001FC">
        <w:rPr>
          <w:rFonts w:ascii="Times New Roman" w:hAnsi="Times New Roman" w:cs="Times New Roman"/>
          <w:sz w:val="28"/>
          <w:szCs w:val="28"/>
        </w:rPr>
        <w:t>Фридман, Л. М. Психология детей и подростков [Текст] / Л. М. Фридман – М., 2003. – 395 с.</w:t>
      </w:r>
    </w:p>
    <w:p w:rsidR="00D001FC" w:rsidRPr="00D001FC" w:rsidRDefault="00D001FC" w:rsidP="00D001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D001FC">
        <w:rPr>
          <w:rFonts w:ascii="Times New Roman" w:hAnsi="Times New Roman" w:cs="Times New Roman"/>
          <w:sz w:val="28"/>
          <w:szCs w:val="28"/>
        </w:rPr>
        <w:t>Харламенкова</w:t>
      </w:r>
      <w:proofErr w:type="spellEnd"/>
      <w:r w:rsidRPr="00D001FC">
        <w:rPr>
          <w:rFonts w:ascii="Times New Roman" w:hAnsi="Times New Roman" w:cs="Times New Roman"/>
          <w:sz w:val="28"/>
          <w:szCs w:val="28"/>
        </w:rPr>
        <w:t xml:space="preserve">, Н. Е. Самоутверждение подростка [Текст] – /Н. Е. </w:t>
      </w:r>
      <w:proofErr w:type="spellStart"/>
      <w:r w:rsidRPr="00D001FC">
        <w:rPr>
          <w:rFonts w:ascii="Times New Roman" w:hAnsi="Times New Roman" w:cs="Times New Roman"/>
          <w:sz w:val="28"/>
          <w:szCs w:val="28"/>
        </w:rPr>
        <w:t>Харламенкова</w:t>
      </w:r>
      <w:proofErr w:type="spellEnd"/>
      <w:r w:rsidRPr="00D001FC">
        <w:rPr>
          <w:rFonts w:ascii="Times New Roman" w:hAnsi="Times New Roman" w:cs="Times New Roman"/>
          <w:sz w:val="28"/>
          <w:szCs w:val="28"/>
        </w:rPr>
        <w:t>. – М., 2004. – 589 с.</w:t>
      </w:r>
    </w:p>
    <w:sectPr w:rsidR="00D001FC" w:rsidRPr="00D00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1FC"/>
    <w:rsid w:val="00772773"/>
    <w:rsid w:val="00D0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9BC30-6111-417D-96C3-02B6DC051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PMPK</dc:creator>
  <cp:keywords/>
  <dc:description/>
  <cp:lastModifiedBy>PMPK</cp:lastModifiedBy>
  <cp:revision>1</cp:revision>
  <dcterms:created xsi:type="dcterms:W3CDTF">2018-05-30T09:36:00Z</dcterms:created>
  <dcterms:modified xsi:type="dcterms:W3CDTF">2018-05-30T09:44:00Z</dcterms:modified>
</cp:coreProperties>
</file>